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3CDDC1" w14:textId="77777777" w:rsidR="009A2A75" w:rsidRPr="00E8099B" w:rsidRDefault="00205ADA" w:rsidP="00572174">
      <w:pPr>
        <w:pStyle w:val="PRTitolo1"/>
        <w:jc w:val="left"/>
        <w:rPr>
          <w:rFonts w:ascii="Arial" w:hAnsi="Arial" w:cs="Arial"/>
          <w:lang w:val="en-US"/>
        </w:rPr>
      </w:pPr>
      <w:r w:rsidRPr="00E8099B">
        <w:rPr>
          <w:rFonts w:ascii="Arial" w:hAnsi="Arial" w:cs="Arial"/>
          <w:lang w:val="en-US"/>
        </w:rPr>
        <w:t>INTUBE 2019 – Ordinary Special</w:t>
      </w:r>
    </w:p>
    <w:p w14:paraId="6B142D85" w14:textId="4E6742E8" w:rsidR="0012429D" w:rsidRPr="0012429D" w:rsidRDefault="0012429D" w:rsidP="0094024A">
      <w:pPr>
        <w:pStyle w:val="PRTesto"/>
        <w:spacing w:before="120" w:after="120"/>
        <w:jc w:val="left"/>
        <w:rPr>
          <w:rFonts w:ascii="Arial" w:hAnsi="Arial" w:cs="Arial"/>
          <w:i/>
          <w:lang w:val="en-US"/>
        </w:rPr>
      </w:pPr>
      <w:r w:rsidRPr="0012429D">
        <w:rPr>
          <w:rFonts w:ascii="Arial" w:hAnsi="Arial" w:cs="Arial"/>
          <w:i/>
          <w:lang w:val="en-US"/>
        </w:rPr>
        <w:t xml:space="preserve">In Levico Terme (TN), BLM GROUP </w:t>
      </w:r>
      <w:r w:rsidR="00A745B1">
        <w:rPr>
          <w:rFonts w:ascii="Arial" w:hAnsi="Arial" w:cs="Arial"/>
          <w:i/>
          <w:lang w:val="en-US"/>
        </w:rPr>
        <w:t xml:space="preserve">announces its </w:t>
      </w:r>
      <w:r w:rsidR="00F71BAE">
        <w:rPr>
          <w:rFonts w:ascii="Arial" w:hAnsi="Arial" w:cs="Arial"/>
          <w:i/>
          <w:lang w:val="en-US"/>
        </w:rPr>
        <w:t>biennial</w:t>
      </w:r>
      <w:r w:rsidR="00A745B1">
        <w:rPr>
          <w:rFonts w:ascii="Arial" w:hAnsi="Arial" w:cs="Arial"/>
          <w:i/>
          <w:lang w:val="en-US"/>
        </w:rPr>
        <w:t xml:space="preserve"> event - </w:t>
      </w:r>
      <w:r w:rsidRPr="0012429D">
        <w:rPr>
          <w:rFonts w:ascii="Arial" w:hAnsi="Arial" w:cs="Arial"/>
          <w:i/>
          <w:lang w:val="en-US"/>
        </w:rPr>
        <w:t xml:space="preserve">Intube Open House. This year, the </w:t>
      </w:r>
      <w:r w:rsidR="00A745B1">
        <w:rPr>
          <w:rFonts w:ascii="Arial" w:hAnsi="Arial" w:cs="Arial"/>
          <w:i/>
          <w:lang w:val="en-US"/>
        </w:rPr>
        <w:t>theme is</w:t>
      </w:r>
      <w:r w:rsidRPr="0012429D">
        <w:rPr>
          <w:rFonts w:ascii="Arial" w:hAnsi="Arial" w:cs="Arial"/>
          <w:i/>
          <w:lang w:val="en-US"/>
        </w:rPr>
        <w:t xml:space="preserve"> “Ordinary Special” which </w:t>
      </w:r>
      <w:r w:rsidR="00A745B1">
        <w:rPr>
          <w:rFonts w:ascii="Arial" w:hAnsi="Arial" w:cs="Arial"/>
          <w:i/>
          <w:lang w:val="en-US"/>
        </w:rPr>
        <w:t>characterizes</w:t>
      </w:r>
      <w:r w:rsidR="00A745B1" w:rsidRPr="0012429D">
        <w:rPr>
          <w:rFonts w:ascii="Arial" w:hAnsi="Arial" w:cs="Arial"/>
          <w:i/>
          <w:lang w:val="en-US"/>
        </w:rPr>
        <w:t xml:space="preserve"> </w:t>
      </w:r>
      <w:r w:rsidRPr="0012429D">
        <w:rPr>
          <w:rFonts w:ascii="Arial" w:hAnsi="Arial" w:cs="Arial"/>
          <w:i/>
          <w:lang w:val="en-US"/>
        </w:rPr>
        <w:t xml:space="preserve">how “normal” it is for BLM GROUP to offer “special” solutions, able to satisfy the production requirements of their customers in the field of tube </w:t>
      </w:r>
      <w:r w:rsidR="00A745B1">
        <w:rPr>
          <w:rFonts w:ascii="Arial" w:hAnsi="Arial" w:cs="Arial"/>
          <w:i/>
          <w:lang w:val="en-US"/>
        </w:rPr>
        <w:t xml:space="preserve">&amp; sheet metal </w:t>
      </w:r>
      <w:r w:rsidRPr="0012429D">
        <w:rPr>
          <w:rFonts w:ascii="Arial" w:hAnsi="Arial" w:cs="Arial"/>
          <w:i/>
          <w:lang w:val="en-US"/>
        </w:rPr>
        <w:t>processing.</w:t>
      </w:r>
    </w:p>
    <w:p w14:paraId="0023438D" w14:textId="77777777" w:rsidR="0012429D" w:rsidRPr="00E8099B" w:rsidRDefault="0012429D" w:rsidP="00F40340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</w:p>
    <w:p w14:paraId="63E331FE" w14:textId="1059EC98" w:rsidR="0012429D" w:rsidRPr="0012429D" w:rsidRDefault="0012429D" w:rsidP="00F40340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  <w:r w:rsidRPr="0012429D">
        <w:rPr>
          <w:rFonts w:ascii="Arial" w:eastAsiaTheme="minorEastAsia" w:hAnsi="Arial" w:cs="Arial"/>
          <w:sz w:val="22"/>
          <w:szCs w:val="22"/>
          <w:lang w:val="en-US"/>
        </w:rPr>
        <w:t>Levico Terme</w:t>
      </w:r>
      <w:r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="00D078A2">
        <w:rPr>
          <w:rFonts w:ascii="Arial" w:eastAsiaTheme="minorEastAsia" w:hAnsi="Arial" w:cs="Arial"/>
          <w:sz w:val="22"/>
          <w:szCs w:val="22"/>
          <w:lang w:val="en-US"/>
        </w:rPr>
        <w:t>2</w:t>
      </w:r>
      <w:r w:rsidR="00C47953">
        <w:rPr>
          <w:rFonts w:ascii="Arial" w:eastAsiaTheme="minorEastAsia" w:hAnsi="Arial" w:cs="Arial"/>
          <w:sz w:val="22"/>
          <w:szCs w:val="22"/>
          <w:lang w:val="en-US"/>
        </w:rPr>
        <w:t>6</w:t>
      </w:r>
      <w:bookmarkStart w:id="0" w:name="_GoBack"/>
      <w:bookmarkEnd w:id="0"/>
      <w:r w:rsidRPr="0012429D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="00D078A2">
        <w:rPr>
          <w:rFonts w:ascii="Arial" w:eastAsiaTheme="minorEastAsia" w:hAnsi="Arial" w:cs="Arial"/>
          <w:sz w:val="22"/>
          <w:szCs w:val="22"/>
          <w:lang w:val="en-US"/>
        </w:rPr>
        <w:t>July</w:t>
      </w:r>
      <w:r w:rsidRPr="0012429D">
        <w:rPr>
          <w:rFonts w:ascii="Arial" w:eastAsiaTheme="minorEastAsia" w:hAnsi="Arial" w:cs="Arial"/>
          <w:sz w:val="22"/>
          <w:szCs w:val="22"/>
          <w:lang w:val="en-US"/>
        </w:rPr>
        <w:t xml:space="preserve"> 2019. </w:t>
      </w:r>
      <w:r>
        <w:rPr>
          <w:rFonts w:ascii="Arial" w:eastAsiaTheme="minorEastAsia" w:hAnsi="Arial" w:cs="Arial"/>
          <w:sz w:val="22"/>
          <w:szCs w:val="22"/>
          <w:lang w:val="en-US"/>
        </w:rPr>
        <w:t xml:space="preserve">BLM GROUP’s </w:t>
      </w:r>
      <w:r w:rsidR="00F326C9">
        <w:rPr>
          <w:rFonts w:ascii="Arial" w:eastAsiaTheme="minorEastAsia" w:hAnsi="Arial" w:cs="Arial"/>
          <w:sz w:val="22"/>
          <w:szCs w:val="22"/>
          <w:lang w:val="en-US"/>
        </w:rPr>
        <w:t xml:space="preserve">Intube </w:t>
      </w:r>
      <w:r>
        <w:rPr>
          <w:rFonts w:ascii="Arial" w:eastAsiaTheme="minorEastAsia" w:hAnsi="Arial" w:cs="Arial"/>
          <w:sz w:val="22"/>
          <w:szCs w:val="22"/>
          <w:lang w:val="en-US"/>
        </w:rPr>
        <w:t xml:space="preserve">Open House is </w:t>
      </w:r>
      <w:r w:rsidR="00F326C9">
        <w:rPr>
          <w:rFonts w:ascii="Arial" w:eastAsiaTheme="minorEastAsia" w:hAnsi="Arial" w:cs="Arial"/>
          <w:sz w:val="22"/>
          <w:szCs w:val="22"/>
          <w:lang w:val="en-US"/>
        </w:rPr>
        <w:t>an education and technology event where attendees will experience the latest tube and sheet metal processing technologies</w:t>
      </w:r>
      <w:r w:rsidR="00BF444F">
        <w:rPr>
          <w:rFonts w:ascii="Arial" w:eastAsiaTheme="minorEastAsia" w:hAnsi="Arial" w:cs="Arial"/>
          <w:sz w:val="22"/>
          <w:szCs w:val="22"/>
          <w:lang w:val="en-US"/>
        </w:rPr>
        <w:t xml:space="preserve"> in depth</w:t>
      </w:r>
      <w:r w:rsidR="00F326C9">
        <w:rPr>
          <w:rFonts w:ascii="Arial" w:eastAsiaTheme="minorEastAsia" w:hAnsi="Arial" w:cs="Arial"/>
          <w:sz w:val="22"/>
          <w:szCs w:val="22"/>
          <w:lang w:val="en-US"/>
        </w:rPr>
        <w:t>.</w:t>
      </w:r>
      <w:r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="00AF70CB">
        <w:rPr>
          <w:rFonts w:ascii="Arial" w:eastAsiaTheme="minorEastAsia" w:hAnsi="Arial" w:cs="Arial"/>
          <w:sz w:val="22"/>
          <w:szCs w:val="22"/>
          <w:lang w:val="en-US"/>
        </w:rPr>
        <w:t xml:space="preserve">The </w:t>
      </w:r>
      <w:r w:rsidR="009B6B46">
        <w:rPr>
          <w:rFonts w:ascii="Arial" w:eastAsiaTheme="minorEastAsia" w:hAnsi="Arial" w:cs="Arial"/>
          <w:sz w:val="22"/>
          <w:szCs w:val="22"/>
          <w:lang w:val="en-US"/>
        </w:rPr>
        <w:t>complete</w:t>
      </w:r>
      <w:r w:rsidR="00AF70CB">
        <w:rPr>
          <w:rFonts w:ascii="Arial" w:eastAsiaTheme="minorEastAsia" w:hAnsi="Arial" w:cs="Arial"/>
          <w:sz w:val="22"/>
          <w:szCs w:val="22"/>
          <w:lang w:val="en-US"/>
        </w:rPr>
        <w:t xml:space="preserve"> BLM GROUP portfolio is exhibited: </w:t>
      </w:r>
      <w:r w:rsidR="009B6B46">
        <w:rPr>
          <w:rFonts w:ascii="Arial" w:eastAsiaTheme="minorEastAsia" w:hAnsi="Arial" w:cs="Arial"/>
          <w:sz w:val="22"/>
          <w:szCs w:val="22"/>
          <w:lang w:val="en-US"/>
        </w:rPr>
        <w:t>a</w:t>
      </w:r>
      <w:r w:rsidR="00F326C9">
        <w:rPr>
          <w:rFonts w:ascii="Arial" w:eastAsiaTheme="minorEastAsia" w:hAnsi="Arial" w:cs="Arial"/>
          <w:sz w:val="22"/>
          <w:szCs w:val="22"/>
          <w:lang w:val="en-US"/>
        </w:rPr>
        <w:t>ttendees will gain insight on</w:t>
      </w:r>
      <w:r w:rsidR="004801B5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="00F326C9">
        <w:rPr>
          <w:rFonts w:ascii="Arial" w:eastAsiaTheme="minorEastAsia" w:hAnsi="Arial" w:cs="Arial"/>
          <w:sz w:val="22"/>
          <w:szCs w:val="22"/>
          <w:lang w:val="en-US"/>
        </w:rPr>
        <w:t>advanced</w:t>
      </w:r>
      <w:r>
        <w:rPr>
          <w:rFonts w:ascii="Arial" w:eastAsiaTheme="minorEastAsia" w:hAnsi="Arial" w:cs="Arial"/>
          <w:sz w:val="22"/>
          <w:szCs w:val="22"/>
          <w:lang w:val="en-US"/>
        </w:rPr>
        <w:t xml:space="preserve"> production systems</w:t>
      </w:r>
      <w:r w:rsidR="00F326C9">
        <w:rPr>
          <w:rFonts w:ascii="Arial" w:eastAsiaTheme="minorEastAsia" w:hAnsi="Arial" w:cs="Arial"/>
          <w:sz w:val="22"/>
          <w:szCs w:val="22"/>
          <w:lang w:val="en-US"/>
        </w:rPr>
        <w:t xml:space="preserve">, </w:t>
      </w:r>
      <w:r w:rsidR="00AF70CB">
        <w:rPr>
          <w:rFonts w:ascii="Arial" w:eastAsiaTheme="minorEastAsia" w:hAnsi="Arial" w:cs="Arial"/>
          <w:sz w:val="22"/>
          <w:szCs w:val="22"/>
          <w:lang w:val="en-US"/>
        </w:rPr>
        <w:t>software applications for</w:t>
      </w:r>
      <w:r w:rsidR="00BF444F">
        <w:rPr>
          <w:rFonts w:ascii="Arial" w:eastAsiaTheme="minorEastAsia" w:hAnsi="Arial" w:cs="Arial"/>
          <w:sz w:val="22"/>
          <w:szCs w:val="22"/>
          <w:lang w:val="en-US"/>
        </w:rPr>
        <w:t xml:space="preserve"> Industry 4.0</w:t>
      </w:r>
      <w:r w:rsidR="009B6B46">
        <w:rPr>
          <w:rFonts w:ascii="Arial" w:eastAsiaTheme="minorEastAsia" w:hAnsi="Arial" w:cs="Arial"/>
          <w:sz w:val="22"/>
          <w:szCs w:val="22"/>
          <w:lang w:val="en-US"/>
        </w:rPr>
        <w:t>,</w:t>
      </w:r>
      <w:r w:rsidR="00AF70CB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="00F326C9">
        <w:rPr>
          <w:rFonts w:ascii="Arial" w:eastAsiaTheme="minorEastAsia" w:hAnsi="Arial" w:cs="Arial"/>
          <w:sz w:val="22"/>
          <w:szCs w:val="22"/>
          <w:lang w:val="en-US"/>
        </w:rPr>
        <w:t xml:space="preserve">automation, </w:t>
      </w:r>
      <w:r w:rsidR="004801B5">
        <w:rPr>
          <w:rFonts w:ascii="Arial" w:eastAsiaTheme="minorEastAsia" w:hAnsi="Arial" w:cs="Arial"/>
          <w:sz w:val="22"/>
          <w:szCs w:val="22"/>
          <w:lang w:val="en-US"/>
        </w:rPr>
        <w:t>digital manufacturing solutions</w:t>
      </w:r>
      <w:r>
        <w:rPr>
          <w:rFonts w:ascii="Arial" w:eastAsiaTheme="minorEastAsia" w:hAnsi="Arial" w:cs="Arial"/>
          <w:sz w:val="22"/>
          <w:szCs w:val="22"/>
          <w:lang w:val="en-US"/>
        </w:rPr>
        <w:t xml:space="preserve">, </w:t>
      </w:r>
      <w:r w:rsidR="004801B5">
        <w:rPr>
          <w:rFonts w:ascii="Arial" w:eastAsiaTheme="minorEastAsia" w:hAnsi="Arial" w:cs="Arial"/>
          <w:sz w:val="22"/>
          <w:szCs w:val="22"/>
          <w:lang w:val="en-US"/>
        </w:rPr>
        <w:t>as well as pre- and post-sales technical support and service</w:t>
      </w:r>
      <w:r w:rsidR="008F0C4D">
        <w:rPr>
          <w:rFonts w:ascii="Arial" w:eastAsiaTheme="minorEastAsia" w:hAnsi="Arial" w:cs="Arial"/>
          <w:sz w:val="22"/>
          <w:szCs w:val="22"/>
          <w:lang w:val="en-US"/>
        </w:rPr>
        <w:t>.</w:t>
      </w:r>
    </w:p>
    <w:p w14:paraId="1E01B8D7" w14:textId="77777777" w:rsidR="00F40340" w:rsidRPr="0012429D" w:rsidRDefault="00F40340" w:rsidP="00F40340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</w:p>
    <w:p w14:paraId="431CD09E" w14:textId="27A58E44" w:rsidR="008F0C4D" w:rsidRPr="008F0C4D" w:rsidRDefault="008F0C4D" w:rsidP="00F40340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  <w:bookmarkStart w:id="1" w:name="_Hlk14069022"/>
      <w:r w:rsidRPr="008F0C4D">
        <w:rPr>
          <w:rFonts w:ascii="Arial" w:eastAsiaTheme="minorEastAsia" w:hAnsi="Arial" w:cs="Arial"/>
          <w:sz w:val="22"/>
          <w:szCs w:val="22"/>
          <w:lang w:val="en-US"/>
        </w:rPr>
        <w:t xml:space="preserve">The event </w:t>
      </w:r>
      <w:r w:rsidR="004801B5">
        <w:rPr>
          <w:rFonts w:ascii="Arial" w:eastAsiaTheme="minorEastAsia" w:hAnsi="Arial" w:cs="Arial"/>
          <w:sz w:val="22"/>
          <w:szCs w:val="22"/>
          <w:lang w:val="en-US"/>
        </w:rPr>
        <w:t>spans across</w:t>
      </w:r>
      <w:r>
        <w:rPr>
          <w:rFonts w:ascii="Arial" w:eastAsiaTheme="minorEastAsia" w:hAnsi="Arial" w:cs="Arial"/>
          <w:sz w:val="22"/>
          <w:szCs w:val="22"/>
          <w:lang w:val="en-US"/>
        </w:rPr>
        <w:t xml:space="preserve"> 10</w:t>
      </w:r>
      <w:r w:rsidR="008C5E33">
        <w:rPr>
          <w:rFonts w:ascii="Arial" w:eastAsiaTheme="minorEastAsia" w:hAnsi="Arial" w:cs="Arial"/>
          <w:sz w:val="22"/>
          <w:szCs w:val="22"/>
          <w:lang w:val="en-US"/>
        </w:rPr>
        <w:t>,</w:t>
      </w:r>
      <w:r>
        <w:rPr>
          <w:rFonts w:ascii="Arial" w:eastAsiaTheme="minorEastAsia" w:hAnsi="Arial" w:cs="Arial"/>
          <w:sz w:val="22"/>
          <w:szCs w:val="22"/>
          <w:lang w:val="en-US"/>
        </w:rPr>
        <w:t xml:space="preserve">000 sqm </w:t>
      </w:r>
      <w:r w:rsidR="008C5E33">
        <w:rPr>
          <w:rFonts w:ascii="Arial" w:eastAsiaTheme="minorEastAsia" w:hAnsi="Arial" w:cs="Arial"/>
          <w:sz w:val="22"/>
          <w:szCs w:val="22"/>
          <w:lang w:val="en-US"/>
        </w:rPr>
        <w:t xml:space="preserve">of the Levico campus, segmented </w:t>
      </w:r>
      <w:r>
        <w:rPr>
          <w:rFonts w:ascii="Arial" w:eastAsiaTheme="minorEastAsia" w:hAnsi="Arial" w:cs="Arial"/>
          <w:sz w:val="22"/>
          <w:szCs w:val="22"/>
          <w:lang w:val="en-US"/>
        </w:rPr>
        <w:t xml:space="preserve">in 3 different </w:t>
      </w:r>
      <w:r w:rsidR="004801B5">
        <w:rPr>
          <w:rFonts w:ascii="Arial" w:eastAsiaTheme="minorEastAsia" w:hAnsi="Arial" w:cs="Arial"/>
          <w:sz w:val="22"/>
          <w:szCs w:val="22"/>
          <w:lang w:val="en-US"/>
        </w:rPr>
        <w:t>technology-focused zones</w:t>
      </w:r>
      <w:r>
        <w:rPr>
          <w:rFonts w:ascii="Arial" w:eastAsiaTheme="minorEastAsia" w:hAnsi="Arial" w:cs="Arial"/>
          <w:sz w:val="22"/>
          <w:szCs w:val="22"/>
          <w:lang w:val="en-US"/>
        </w:rPr>
        <w:t xml:space="preserve">: Lasertube </w:t>
      </w:r>
      <w:r w:rsidR="00634B31">
        <w:rPr>
          <w:rFonts w:ascii="Arial" w:eastAsiaTheme="minorEastAsia" w:hAnsi="Arial" w:cs="Arial"/>
          <w:sz w:val="22"/>
          <w:szCs w:val="22"/>
          <w:lang w:val="en-US"/>
        </w:rPr>
        <w:t xml:space="preserve">product </w:t>
      </w:r>
      <w:r>
        <w:rPr>
          <w:rFonts w:ascii="Arial" w:eastAsiaTheme="minorEastAsia" w:hAnsi="Arial" w:cs="Arial"/>
          <w:sz w:val="22"/>
          <w:szCs w:val="22"/>
          <w:lang w:val="en-US"/>
        </w:rPr>
        <w:t>family, sheet metal and 5-axis processes</w:t>
      </w:r>
      <w:r w:rsidR="00634B31">
        <w:rPr>
          <w:rFonts w:ascii="Arial" w:eastAsiaTheme="minorEastAsia" w:hAnsi="Arial" w:cs="Arial"/>
          <w:sz w:val="22"/>
          <w:szCs w:val="22"/>
          <w:lang w:val="en-US"/>
        </w:rPr>
        <w:t>,</w:t>
      </w:r>
      <w:r>
        <w:rPr>
          <w:rFonts w:ascii="Arial" w:eastAsiaTheme="minorEastAsia" w:hAnsi="Arial" w:cs="Arial"/>
          <w:sz w:val="22"/>
          <w:szCs w:val="22"/>
          <w:lang w:val="en-US"/>
        </w:rPr>
        <w:t xml:space="preserve"> and the complete range of tube processes (bending, cutting, end-forming).</w:t>
      </w:r>
    </w:p>
    <w:p w14:paraId="437C264C" w14:textId="77777777" w:rsidR="00F40340" w:rsidRPr="008F0C4D" w:rsidRDefault="00F40340" w:rsidP="00F40340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</w:p>
    <w:p w14:paraId="0CD616D7" w14:textId="3730B28B" w:rsidR="008F0C4D" w:rsidRDefault="008F0C4D" w:rsidP="008F0C4D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  <w:r w:rsidRPr="008F0C4D">
        <w:rPr>
          <w:rFonts w:ascii="Arial" w:eastAsiaTheme="minorEastAsia" w:hAnsi="Arial" w:cs="Arial"/>
          <w:sz w:val="22"/>
          <w:szCs w:val="22"/>
          <w:lang w:val="en-US"/>
        </w:rPr>
        <w:t>Th</w:t>
      </w:r>
      <w:r w:rsidR="004801B5">
        <w:rPr>
          <w:rFonts w:ascii="Arial" w:eastAsiaTheme="minorEastAsia" w:hAnsi="Arial" w:cs="Arial"/>
          <w:sz w:val="22"/>
          <w:szCs w:val="22"/>
          <w:lang w:val="en-US"/>
        </w:rPr>
        <w:t xml:space="preserve">is year’s event </w:t>
      </w:r>
      <w:r w:rsidR="004C7E42">
        <w:rPr>
          <w:rFonts w:ascii="Arial" w:eastAsiaTheme="minorEastAsia" w:hAnsi="Arial" w:cs="Arial"/>
          <w:sz w:val="22"/>
          <w:szCs w:val="22"/>
          <w:lang w:val="en-US"/>
        </w:rPr>
        <w:t xml:space="preserve">focuses on </w:t>
      </w:r>
      <w:r w:rsidR="00F81BB6">
        <w:rPr>
          <w:rFonts w:ascii="Arial" w:eastAsiaTheme="minorEastAsia" w:hAnsi="Arial" w:cs="Arial"/>
          <w:sz w:val="22"/>
          <w:szCs w:val="22"/>
          <w:lang w:val="en-US"/>
        </w:rPr>
        <w:t xml:space="preserve">the complete range of </w:t>
      </w:r>
      <w:r w:rsidR="004C7E42">
        <w:rPr>
          <w:rFonts w:ascii="Arial" w:eastAsiaTheme="minorEastAsia" w:hAnsi="Arial" w:cs="Arial"/>
          <w:sz w:val="22"/>
          <w:szCs w:val="22"/>
          <w:lang w:val="en-US"/>
        </w:rPr>
        <w:t>Industry 4.</w:t>
      </w:r>
      <w:r w:rsidR="00F81BB6">
        <w:rPr>
          <w:rFonts w:ascii="Arial" w:eastAsiaTheme="minorEastAsia" w:hAnsi="Arial" w:cs="Arial"/>
          <w:sz w:val="22"/>
          <w:szCs w:val="22"/>
          <w:lang w:val="en-US"/>
        </w:rPr>
        <w:t>0 solutions:</w:t>
      </w:r>
    </w:p>
    <w:p w14:paraId="0C36F8CC" w14:textId="0A266B91" w:rsidR="008F0C4D" w:rsidRDefault="008C5E33" w:rsidP="008F0C4D">
      <w:pPr>
        <w:pStyle w:val="Listenabsatz"/>
        <w:numPr>
          <w:ilvl w:val="0"/>
          <w:numId w:val="5"/>
        </w:numPr>
        <w:spacing w:before="120" w:after="12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  <w:r>
        <w:rPr>
          <w:rFonts w:ascii="Arial" w:eastAsiaTheme="minorEastAsia" w:hAnsi="Arial" w:cs="Arial"/>
          <w:sz w:val="22"/>
          <w:szCs w:val="22"/>
          <w:lang w:val="en-US"/>
        </w:rPr>
        <w:t>continuous improvement and manufacturing efficiency</w:t>
      </w:r>
      <w:r w:rsidR="009B312A">
        <w:rPr>
          <w:rFonts w:ascii="Arial" w:eastAsiaTheme="minorEastAsia" w:hAnsi="Arial" w:cs="Arial"/>
          <w:sz w:val="22"/>
          <w:szCs w:val="22"/>
          <w:lang w:val="en-US"/>
        </w:rPr>
        <w:t>;</w:t>
      </w:r>
    </w:p>
    <w:p w14:paraId="33F3508C" w14:textId="6A51DBAA" w:rsidR="009B312A" w:rsidRDefault="004C7E42" w:rsidP="008F0C4D">
      <w:pPr>
        <w:pStyle w:val="Listenabsatz"/>
        <w:numPr>
          <w:ilvl w:val="0"/>
          <w:numId w:val="5"/>
        </w:numPr>
        <w:spacing w:before="120" w:after="12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  <w:r>
        <w:rPr>
          <w:rFonts w:ascii="Arial" w:eastAsiaTheme="minorEastAsia" w:hAnsi="Arial" w:cs="Arial"/>
          <w:sz w:val="22"/>
          <w:szCs w:val="22"/>
          <w:lang w:val="en-US"/>
        </w:rPr>
        <w:t xml:space="preserve">automated data exchange </w:t>
      </w:r>
      <w:r w:rsidR="009B312A">
        <w:rPr>
          <w:rFonts w:ascii="Arial" w:eastAsiaTheme="minorEastAsia" w:hAnsi="Arial" w:cs="Arial"/>
          <w:sz w:val="22"/>
          <w:szCs w:val="22"/>
          <w:lang w:val="en-US"/>
        </w:rPr>
        <w:t xml:space="preserve">from </w:t>
      </w:r>
      <w:r>
        <w:rPr>
          <w:rFonts w:ascii="Arial" w:eastAsiaTheme="minorEastAsia" w:hAnsi="Arial" w:cs="Arial"/>
          <w:sz w:val="22"/>
          <w:szCs w:val="22"/>
          <w:lang w:val="en-US"/>
        </w:rPr>
        <w:t xml:space="preserve">one machine </w:t>
      </w:r>
      <w:r w:rsidR="009B312A">
        <w:rPr>
          <w:rFonts w:ascii="Arial" w:eastAsiaTheme="minorEastAsia" w:hAnsi="Arial" w:cs="Arial"/>
          <w:sz w:val="22"/>
          <w:szCs w:val="22"/>
          <w:lang w:val="en-US"/>
        </w:rPr>
        <w:t xml:space="preserve">to another, </w:t>
      </w:r>
      <w:r>
        <w:rPr>
          <w:rFonts w:ascii="Arial" w:eastAsiaTheme="minorEastAsia" w:hAnsi="Arial" w:cs="Arial"/>
          <w:sz w:val="22"/>
          <w:szCs w:val="22"/>
          <w:lang w:val="en-US"/>
        </w:rPr>
        <w:t xml:space="preserve">eliminating error </w:t>
      </w:r>
      <w:r w:rsidR="00F81BB6">
        <w:rPr>
          <w:rFonts w:ascii="Arial" w:eastAsiaTheme="minorEastAsia" w:hAnsi="Arial" w:cs="Arial"/>
          <w:sz w:val="22"/>
          <w:szCs w:val="22"/>
          <w:lang w:val="en-US"/>
        </w:rPr>
        <w:t xml:space="preserve">and manual operations </w:t>
      </w:r>
      <w:r>
        <w:rPr>
          <w:rFonts w:ascii="Arial" w:eastAsiaTheme="minorEastAsia" w:hAnsi="Arial" w:cs="Arial"/>
          <w:sz w:val="22"/>
          <w:szCs w:val="22"/>
          <w:lang w:val="en-US"/>
        </w:rPr>
        <w:t xml:space="preserve">and </w:t>
      </w:r>
      <w:r w:rsidR="009B312A">
        <w:rPr>
          <w:rFonts w:ascii="Arial" w:eastAsiaTheme="minorEastAsia" w:hAnsi="Arial" w:cs="Arial"/>
          <w:sz w:val="22"/>
          <w:szCs w:val="22"/>
          <w:lang w:val="en-US"/>
        </w:rPr>
        <w:t>optimizing time and cost;</w:t>
      </w:r>
    </w:p>
    <w:p w14:paraId="1865EBAB" w14:textId="25AED938" w:rsidR="009B312A" w:rsidRDefault="004C7E42" w:rsidP="008F0C4D">
      <w:pPr>
        <w:pStyle w:val="Listenabsatz"/>
        <w:numPr>
          <w:ilvl w:val="0"/>
          <w:numId w:val="5"/>
        </w:numPr>
        <w:spacing w:before="120" w:after="12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  <w:r>
        <w:rPr>
          <w:rFonts w:ascii="Arial" w:eastAsiaTheme="minorEastAsia" w:hAnsi="Arial" w:cs="Arial"/>
          <w:sz w:val="22"/>
          <w:szCs w:val="22"/>
          <w:lang w:val="en-US"/>
        </w:rPr>
        <w:t>digital manufacturing</w:t>
      </w:r>
      <w:r w:rsidR="00F81BB6">
        <w:rPr>
          <w:rFonts w:ascii="Arial" w:eastAsiaTheme="minorEastAsia" w:hAnsi="Arial" w:cs="Arial"/>
          <w:sz w:val="22"/>
          <w:szCs w:val="22"/>
          <w:lang w:val="en-US"/>
        </w:rPr>
        <w:t xml:space="preserve"> – work directly on the machine or remotely from the office</w:t>
      </w:r>
      <w:r w:rsidR="009B312A">
        <w:rPr>
          <w:rFonts w:ascii="Arial" w:eastAsiaTheme="minorEastAsia" w:hAnsi="Arial" w:cs="Arial"/>
          <w:sz w:val="22"/>
          <w:szCs w:val="22"/>
          <w:lang w:val="en-US"/>
        </w:rPr>
        <w:t xml:space="preserve">: from the quotation to the </w:t>
      </w:r>
      <w:r>
        <w:rPr>
          <w:rFonts w:ascii="Arial" w:eastAsiaTheme="minorEastAsia" w:hAnsi="Arial" w:cs="Arial"/>
          <w:sz w:val="22"/>
          <w:szCs w:val="22"/>
          <w:lang w:val="en-US"/>
        </w:rPr>
        <w:t xml:space="preserve">design and </w:t>
      </w:r>
      <w:r w:rsidR="009B312A">
        <w:rPr>
          <w:rFonts w:ascii="Arial" w:eastAsiaTheme="minorEastAsia" w:hAnsi="Arial" w:cs="Arial"/>
          <w:sz w:val="22"/>
          <w:szCs w:val="22"/>
          <w:lang w:val="en-US"/>
        </w:rPr>
        <w:t xml:space="preserve">planning, to the production </w:t>
      </w:r>
      <w:r>
        <w:rPr>
          <w:rFonts w:ascii="Arial" w:eastAsiaTheme="minorEastAsia" w:hAnsi="Arial" w:cs="Arial"/>
          <w:sz w:val="22"/>
          <w:szCs w:val="22"/>
          <w:lang w:val="en-US"/>
        </w:rPr>
        <w:t xml:space="preserve">and </w:t>
      </w:r>
      <w:r w:rsidR="009B312A">
        <w:rPr>
          <w:rFonts w:ascii="Arial" w:eastAsiaTheme="minorEastAsia" w:hAnsi="Arial" w:cs="Arial"/>
          <w:sz w:val="22"/>
          <w:szCs w:val="22"/>
          <w:lang w:val="en-US"/>
        </w:rPr>
        <w:t xml:space="preserve">delivery of the order, optimizing </w:t>
      </w:r>
      <w:r>
        <w:rPr>
          <w:rFonts w:ascii="Arial" w:eastAsiaTheme="minorEastAsia" w:hAnsi="Arial" w:cs="Arial"/>
          <w:sz w:val="22"/>
          <w:szCs w:val="22"/>
          <w:lang w:val="en-US"/>
        </w:rPr>
        <w:t>the entire process</w:t>
      </w:r>
      <w:r w:rsidR="00634B31">
        <w:rPr>
          <w:rFonts w:ascii="Arial" w:eastAsiaTheme="minorEastAsia" w:hAnsi="Arial" w:cs="Arial"/>
          <w:sz w:val="22"/>
          <w:szCs w:val="22"/>
          <w:lang w:val="en-US"/>
        </w:rPr>
        <w:t xml:space="preserve"> chain</w:t>
      </w:r>
      <w:r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="009B312A">
        <w:rPr>
          <w:rFonts w:ascii="Arial" w:eastAsiaTheme="minorEastAsia" w:hAnsi="Arial" w:cs="Arial"/>
          <w:sz w:val="22"/>
          <w:szCs w:val="22"/>
          <w:lang w:val="en-US"/>
        </w:rPr>
        <w:t>and costs;</w:t>
      </w:r>
    </w:p>
    <w:p w14:paraId="190ECCAD" w14:textId="7ECE8F10" w:rsidR="009B312A" w:rsidRPr="008F0C4D" w:rsidRDefault="00F81BB6" w:rsidP="008F0C4D">
      <w:pPr>
        <w:pStyle w:val="Listenabsatz"/>
        <w:numPr>
          <w:ilvl w:val="0"/>
          <w:numId w:val="5"/>
        </w:numPr>
        <w:spacing w:before="120" w:after="12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  <w:r>
        <w:rPr>
          <w:rFonts w:ascii="Arial" w:eastAsiaTheme="minorEastAsia" w:hAnsi="Arial" w:cs="Arial"/>
          <w:sz w:val="22"/>
          <w:szCs w:val="22"/>
          <w:lang w:val="en-US"/>
        </w:rPr>
        <w:t xml:space="preserve">constant updates </w:t>
      </w:r>
      <w:r w:rsidR="009609D2">
        <w:rPr>
          <w:rFonts w:ascii="Arial" w:eastAsiaTheme="minorEastAsia" w:hAnsi="Arial" w:cs="Arial"/>
          <w:sz w:val="22"/>
          <w:szCs w:val="22"/>
          <w:lang w:val="en-US"/>
        </w:rPr>
        <w:t xml:space="preserve">and adjustments </w:t>
      </w:r>
      <w:r>
        <w:rPr>
          <w:rFonts w:ascii="Arial" w:eastAsiaTheme="minorEastAsia" w:hAnsi="Arial" w:cs="Arial"/>
          <w:sz w:val="22"/>
          <w:szCs w:val="22"/>
          <w:lang w:val="en-US"/>
        </w:rPr>
        <w:t>to fulfill customer’s requirements</w:t>
      </w:r>
      <w:r w:rsidR="009609D2">
        <w:rPr>
          <w:rFonts w:ascii="Arial" w:eastAsiaTheme="minorEastAsia" w:hAnsi="Arial" w:cs="Arial"/>
          <w:sz w:val="22"/>
          <w:szCs w:val="22"/>
          <w:lang w:val="en-US"/>
        </w:rPr>
        <w:t>, once installed</w:t>
      </w:r>
    </w:p>
    <w:p w14:paraId="67CEBC3F" w14:textId="77777777" w:rsidR="007C17F2" w:rsidRPr="00E8099B" w:rsidRDefault="007C17F2" w:rsidP="00F40340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</w:p>
    <w:p w14:paraId="7A84789A" w14:textId="02728116" w:rsidR="009609D2" w:rsidRDefault="009609D2" w:rsidP="00F40340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  <w:r>
        <w:rPr>
          <w:rFonts w:ascii="Arial" w:eastAsiaTheme="minorEastAsia" w:hAnsi="Arial" w:cs="Arial"/>
          <w:sz w:val="22"/>
          <w:szCs w:val="22"/>
          <w:lang w:val="en-US"/>
        </w:rPr>
        <w:t xml:space="preserve">All BLM GROUP machines </w:t>
      </w:r>
      <w:r w:rsidR="00925E8E">
        <w:rPr>
          <w:rFonts w:ascii="Arial" w:eastAsiaTheme="minorEastAsia" w:hAnsi="Arial" w:cs="Arial"/>
          <w:sz w:val="22"/>
          <w:szCs w:val="22"/>
          <w:lang w:val="en-US"/>
        </w:rPr>
        <w:t>are shown and will be operational, but a</w:t>
      </w:r>
      <w:r w:rsidR="00634B31">
        <w:rPr>
          <w:rFonts w:ascii="Arial" w:eastAsiaTheme="minorEastAsia" w:hAnsi="Arial" w:cs="Arial"/>
          <w:sz w:val="22"/>
          <w:szCs w:val="22"/>
          <w:lang w:val="en-US"/>
        </w:rPr>
        <w:t>dditionally, specific zones will be</w:t>
      </w:r>
      <w:r w:rsidR="007C17F2">
        <w:rPr>
          <w:rFonts w:ascii="Arial" w:eastAsiaTheme="minorEastAsia" w:hAnsi="Arial" w:cs="Arial"/>
          <w:sz w:val="22"/>
          <w:szCs w:val="22"/>
          <w:lang w:val="en-US"/>
        </w:rPr>
        <w:t xml:space="preserve"> dedicated to BLMelements software suite and the digital services relative to tube bending machines and other product lines</w:t>
      </w:r>
      <w:r w:rsidR="009636DB">
        <w:rPr>
          <w:rFonts w:ascii="Arial" w:eastAsiaTheme="minorEastAsia" w:hAnsi="Arial" w:cs="Arial"/>
          <w:sz w:val="22"/>
          <w:szCs w:val="22"/>
          <w:lang w:val="en-US"/>
        </w:rPr>
        <w:t>.</w:t>
      </w:r>
      <w:r w:rsidR="00F71BAE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</w:p>
    <w:p w14:paraId="71A8B1E0" w14:textId="77777777" w:rsidR="009609D2" w:rsidRPr="009B312A" w:rsidRDefault="009609D2" w:rsidP="00F40340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</w:p>
    <w:p w14:paraId="79747104" w14:textId="3C65B177" w:rsidR="007C17F2" w:rsidRPr="007C17F2" w:rsidRDefault="00925E8E" w:rsidP="00F40340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  <w:r w:rsidRPr="00E8099B">
        <w:rPr>
          <w:rFonts w:ascii="Arial" w:eastAsiaTheme="minorEastAsia" w:hAnsi="Arial" w:cs="Arial"/>
          <w:sz w:val="22"/>
          <w:szCs w:val="22"/>
          <w:lang w:val="en-US"/>
        </w:rPr>
        <w:t xml:space="preserve">New </w:t>
      </w:r>
      <w:r>
        <w:rPr>
          <w:rFonts w:ascii="Arial" w:eastAsiaTheme="minorEastAsia" w:hAnsi="Arial" w:cs="Arial"/>
          <w:sz w:val="22"/>
          <w:szCs w:val="22"/>
          <w:lang w:val="en-US"/>
        </w:rPr>
        <w:t>c</w:t>
      </w:r>
      <w:r w:rsidR="00634B31">
        <w:rPr>
          <w:rFonts w:ascii="Arial" w:eastAsiaTheme="minorEastAsia" w:hAnsi="Arial" w:cs="Arial"/>
          <w:sz w:val="22"/>
          <w:szCs w:val="22"/>
          <w:lang w:val="en-US"/>
        </w:rPr>
        <w:t>ustomers will experience</w:t>
      </w:r>
      <w:r w:rsidR="007C17F2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="00634B31">
        <w:rPr>
          <w:rFonts w:ascii="Arial" w:eastAsiaTheme="minorEastAsia" w:hAnsi="Arial" w:cs="Arial"/>
          <w:sz w:val="22"/>
          <w:szCs w:val="22"/>
          <w:lang w:val="en-US"/>
        </w:rPr>
        <w:t xml:space="preserve">the </w:t>
      </w:r>
      <w:r w:rsidR="009636DB">
        <w:rPr>
          <w:rFonts w:ascii="Arial" w:eastAsiaTheme="minorEastAsia" w:hAnsi="Arial" w:cs="Arial"/>
          <w:sz w:val="22"/>
          <w:szCs w:val="22"/>
          <w:lang w:val="en-US"/>
        </w:rPr>
        <w:t xml:space="preserve">breadth and depth of the </w:t>
      </w:r>
      <w:r w:rsidR="00634B31">
        <w:rPr>
          <w:rFonts w:ascii="Arial" w:eastAsiaTheme="minorEastAsia" w:hAnsi="Arial" w:cs="Arial"/>
          <w:sz w:val="22"/>
          <w:szCs w:val="22"/>
          <w:lang w:val="en-US"/>
        </w:rPr>
        <w:t>production capabilities</w:t>
      </w:r>
      <w:r w:rsidR="007C17F2">
        <w:rPr>
          <w:rFonts w:ascii="Arial" w:eastAsiaTheme="minorEastAsia" w:hAnsi="Arial" w:cs="Arial"/>
          <w:sz w:val="22"/>
          <w:szCs w:val="22"/>
          <w:lang w:val="en-US"/>
        </w:rPr>
        <w:t xml:space="preserve"> </w:t>
      </w:r>
      <w:r w:rsidR="00634B31">
        <w:rPr>
          <w:rFonts w:ascii="Arial" w:eastAsiaTheme="minorEastAsia" w:hAnsi="Arial" w:cs="Arial"/>
          <w:sz w:val="22"/>
          <w:szCs w:val="22"/>
          <w:lang w:val="en-US"/>
        </w:rPr>
        <w:t>and technologies offered by</w:t>
      </w:r>
      <w:r w:rsidR="007C17F2">
        <w:rPr>
          <w:rFonts w:ascii="Arial" w:eastAsiaTheme="minorEastAsia" w:hAnsi="Arial" w:cs="Arial"/>
          <w:sz w:val="22"/>
          <w:szCs w:val="22"/>
          <w:lang w:val="en-US"/>
        </w:rPr>
        <w:t xml:space="preserve"> BLM GROUP</w:t>
      </w:r>
      <w:r>
        <w:rPr>
          <w:rFonts w:ascii="Arial" w:eastAsiaTheme="minorEastAsia" w:hAnsi="Arial" w:cs="Arial"/>
          <w:sz w:val="22"/>
          <w:szCs w:val="22"/>
          <w:lang w:val="en-US"/>
        </w:rPr>
        <w:t xml:space="preserve">, while aficionados can concentrate on the latest trends which won’t </w:t>
      </w:r>
      <w:r w:rsidR="00DD41CD">
        <w:rPr>
          <w:rFonts w:ascii="Arial" w:eastAsiaTheme="minorEastAsia" w:hAnsi="Arial" w:cs="Arial"/>
          <w:sz w:val="22"/>
          <w:szCs w:val="22"/>
          <w:lang w:val="en-US"/>
        </w:rPr>
        <w:t>fail to amaze</w:t>
      </w:r>
      <w:r>
        <w:rPr>
          <w:rFonts w:ascii="Arial" w:eastAsiaTheme="minorEastAsia" w:hAnsi="Arial" w:cs="Arial"/>
          <w:sz w:val="22"/>
          <w:szCs w:val="22"/>
          <w:lang w:val="en-US"/>
        </w:rPr>
        <w:t>.</w:t>
      </w:r>
    </w:p>
    <w:p w14:paraId="0320A799" w14:textId="77777777" w:rsidR="00F40340" w:rsidRPr="007C17F2" w:rsidRDefault="00F40340" w:rsidP="00F40340">
      <w:pPr>
        <w:spacing w:before="120" w:after="120" w:line="240" w:lineRule="auto"/>
        <w:rPr>
          <w:rFonts w:ascii="Arial" w:eastAsiaTheme="minorEastAsia" w:hAnsi="Arial" w:cs="Arial"/>
          <w:sz w:val="22"/>
          <w:szCs w:val="22"/>
          <w:lang w:val="en-US"/>
        </w:rPr>
      </w:pPr>
    </w:p>
    <w:bookmarkEnd w:id="1"/>
    <w:p w14:paraId="16CA3B20" w14:textId="53F6B421" w:rsidR="00B41292" w:rsidRPr="007C17F2" w:rsidRDefault="007C17F2" w:rsidP="00B4129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  <w:r w:rsidRPr="007C17F2">
        <w:rPr>
          <w:rFonts w:ascii="Arial" w:eastAsiaTheme="minorEastAsia" w:hAnsi="Arial" w:cs="Arial"/>
          <w:sz w:val="22"/>
          <w:szCs w:val="22"/>
          <w:lang w:val="en-US"/>
        </w:rPr>
        <w:lastRenderedPageBreak/>
        <w:t xml:space="preserve">“Ordinary Special” </w:t>
      </w:r>
      <w:r>
        <w:rPr>
          <w:rFonts w:ascii="Arial" w:eastAsiaTheme="minorEastAsia" w:hAnsi="Arial" w:cs="Arial"/>
          <w:sz w:val="22"/>
          <w:szCs w:val="22"/>
          <w:lang w:val="en-US"/>
        </w:rPr>
        <w:t>is aimed to highlight how normal it is for BLM GROUP to offer extraordinary solutions and performance. At INTUBE 2019 concrete examples won’t be missing.</w:t>
      </w:r>
    </w:p>
    <w:p w14:paraId="674B0A59" w14:textId="77777777" w:rsidR="007C17F2" w:rsidRPr="007C17F2" w:rsidRDefault="007C17F2" w:rsidP="00B4129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</w:p>
    <w:p w14:paraId="44D8F35D" w14:textId="77777777" w:rsidR="00C83F11" w:rsidRPr="007C17F2" w:rsidRDefault="00C83F11" w:rsidP="00B4129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</w:p>
    <w:p w14:paraId="51FD1A5D" w14:textId="77777777" w:rsidR="00B63C02" w:rsidRPr="00E8099B" w:rsidRDefault="007C17F2" w:rsidP="00B63C0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  <w:r w:rsidRPr="00E8099B">
        <w:rPr>
          <w:rFonts w:ascii="Arial" w:eastAsiaTheme="minorEastAsia" w:hAnsi="Arial" w:cs="Arial"/>
          <w:sz w:val="22"/>
          <w:szCs w:val="22"/>
          <w:lang w:val="en-US"/>
        </w:rPr>
        <w:t>For more information:</w:t>
      </w:r>
    </w:p>
    <w:p w14:paraId="75E94AFB" w14:textId="77777777" w:rsidR="00B63C02" w:rsidRPr="0012429D" w:rsidRDefault="00B63C02" w:rsidP="00B63C0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12429D">
        <w:rPr>
          <w:rFonts w:ascii="Arial" w:eastAsiaTheme="minorEastAsia" w:hAnsi="Arial" w:cs="Arial"/>
          <w:sz w:val="22"/>
          <w:szCs w:val="22"/>
        </w:rPr>
        <w:t>Giovanni Zacco – Communication BLM GROUP</w:t>
      </w:r>
    </w:p>
    <w:p w14:paraId="11EE804A" w14:textId="77777777" w:rsidR="00477E97" w:rsidRPr="0012429D" w:rsidRDefault="00477E97" w:rsidP="00477E97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12429D">
        <w:rPr>
          <w:rFonts w:ascii="Arial" w:eastAsiaTheme="minorEastAsia" w:hAnsi="Arial" w:cs="Arial"/>
          <w:sz w:val="22"/>
          <w:szCs w:val="22"/>
        </w:rPr>
        <w:t>E-</w:t>
      </w:r>
      <w:r w:rsidR="00817611" w:rsidRPr="0012429D">
        <w:rPr>
          <w:rFonts w:ascii="Arial" w:eastAsiaTheme="minorEastAsia" w:hAnsi="Arial" w:cs="Arial"/>
          <w:sz w:val="22"/>
          <w:szCs w:val="22"/>
        </w:rPr>
        <w:t>M</w:t>
      </w:r>
      <w:r w:rsidRPr="0012429D">
        <w:rPr>
          <w:rFonts w:ascii="Arial" w:eastAsiaTheme="minorEastAsia" w:hAnsi="Arial" w:cs="Arial"/>
          <w:sz w:val="22"/>
          <w:szCs w:val="22"/>
        </w:rPr>
        <w:t>ail: pr@blmgroup.it</w:t>
      </w:r>
    </w:p>
    <w:p w14:paraId="05BC492A" w14:textId="77777777" w:rsidR="00C83F11" w:rsidRPr="00AE6EED" w:rsidRDefault="00477E97" w:rsidP="00477E97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  <w:r w:rsidRPr="00AE6EED">
        <w:rPr>
          <w:rFonts w:ascii="Arial" w:eastAsiaTheme="minorEastAsia" w:hAnsi="Arial" w:cs="Arial"/>
          <w:sz w:val="22"/>
          <w:szCs w:val="22"/>
          <w:lang w:val="en-US"/>
        </w:rPr>
        <w:t>Tel.: +39 031 7070200</w:t>
      </w:r>
    </w:p>
    <w:p w14:paraId="234F7F2A" w14:textId="77777777" w:rsidR="00C83F11" w:rsidRPr="00AE6EED" w:rsidRDefault="00C83F11" w:rsidP="00B4129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</w:p>
    <w:p w14:paraId="3BCE3CDC" w14:textId="77777777" w:rsidR="00C83F11" w:rsidRPr="00AE6EED" w:rsidRDefault="00C83F11" w:rsidP="00B4129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</w:p>
    <w:p w14:paraId="72018C26" w14:textId="77777777" w:rsidR="00C83F11" w:rsidRPr="00AE6EED" w:rsidRDefault="00C83F11" w:rsidP="00B4129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</w:p>
    <w:p w14:paraId="406A91E7" w14:textId="77777777" w:rsidR="00B41292" w:rsidRPr="00AE6EED" w:rsidRDefault="00B41292" w:rsidP="00B41292">
      <w:pPr>
        <w:spacing w:after="0" w:line="240" w:lineRule="auto"/>
        <w:jc w:val="both"/>
        <w:rPr>
          <w:rFonts w:ascii="Arial" w:eastAsiaTheme="minorEastAsia" w:hAnsi="Arial" w:cs="Arial"/>
          <w:b/>
          <w:sz w:val="22"/>
          <w:szCs w:val="22"/>
          <w:lang w:val="en-US"/>
        </w:rPr>
      </w:pPr>
      <w:r w:rsidRPr="00AE6EED">
        <w:rPr>
          <w:rFonts w:ascii="Arial" w:eastAsiaTheme="minorEastAsia" w:hAnsi="Arial" w:cs="Arial"/>
          <w:b/>
          <w:sz w:val="22"/>
          <w:szCs w:val="22"/>
          <w:lang w:val="en-US"/>
        </w:rPr>
        <w:t>BLM GROUP</w:t>
      </w:r>
    </w:p>
    <w:p w14:paraId="536C2DBF" w14:textId="77777777" w:rsidR="00825939" w:rsidRPr="00AE6EED" w:rsidRDefault="00825939" w:rsidP="00825939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  <w:r w:rsidRPr="00AE6EED">
        <w:rPr>
          <w:rFonts w:ascii="Arial" w:eastAsiaTheme="minorEastAsia" w:hAnsi="Arial" w:cs="Arial"/>
          <w:sz w:val="22"/>
          <w:szCs w:val="22"/>
          <w:lang w:val="en-US"/>
        </w:rPr>
        <w:t>BLM GROUP is a global partner for the entire tube fabrication industry with a worldwide presence and thousands of successful installations in a wide variety of industries.</w:t>
      </w:r>
    </w:p>
    <w:p w14:paraId="7823E8A0" w14:textId="77777777" w:rsidR="00825939" w:rsidRPr="00AE6EED" w:rsidRDefault="00825939" w:rsidP="00825939">
      <w:pPr>
        <w:pStyle w:val="Listenabsatz"/>
        <w:numPr>
          <w:ilvl w:val="0"/>
          <w:numId w:val="2"/>
        </w:num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  <w:r w:rsidRPr="00AE6EED">
        <w:rPr>
          <w:rFonts w:ascii="Arial" w:eastAsiaTheme="minorEastAsia" w:hAnsi="Arial" w:cs="Arial"/>
          <w:sz w:val="22"/>
          <w:szCs w:val="22"/>
          <w:lang w:val="en-US"/>
        </w:rPr>
        <w:t xml:space="preserve">BLM SPA, based in </w:t>
      </w:r>
      <w:proofErr w:type="spellStart"/>
      <w:r w:rsidRPr="00AE6EED">
        <w:rPr>
          <w:rFonts w:ascii="Arial" w:eastAsiaTheme="minorEastAsia" w:hAnsi="Arial" w:cs="Arial"/>
          <w:sz w:val="22"/>
          <w:szCs w:val="22"/>
          <w:lang w:val="en-US"/>
        </w:rPr>
        <w:t>Cantù</w:t>
      </w:r>
      <w:proofErr w:type="spellEnd"/>
      <w:r w:rsidRPr="00AE6EED">
        <w:rPr>
          <w:rFonts w:ascii="Arial" w:eastAsiaTheme="minorEastAsia" w:hAnsi="Arial" w:cs="Arial"/>
          <w:sz w:val="22"/>
          <w:szCs w:val="22"/>
          <w:lang w:val="en-US"/>
        </w:rPr>
        <w:t xml:space="preserve"> (CO), specializes in the production of CNC tube-bending machines, end forming, wire bending equipment and related automation devices.</w:t>
      </w:r>
    </w:p>
    <w:p w14:paraId="14A04614" w14:textId="77777777" w:rsidR="00825939" w:rsidRPr="00AE6EED" w:rsidRDefault="00825939" w:rsidP="00825939">
      <w:pPr>
        <w:pStyle w:val="Listenabsatz"/>
        <w:numPr>
          <w:ilvl w:val="0"/>
          <w:numId w:val="2"/>
        </w:num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  <w:r w:rsidRPr="00AE6EED">
        <w:rPr>
          <w:rFonts w:ascii="Arial" w:eastAsiaTheme="minorEastAsia" w:hAnsi="Arial" w:cs="Arial"/>
          <w:sz w:val="22"/>
          <w:szCs w:val="22"/>
          <w:lang w:val="en-US"/>
        </w:rPr>
        <w:t>ADIGE SPA based in Levico Terme (TN), manufactures systems for laser-cutting tubes and machines for saw cutting tubes, bars and sections. The range is augmented with wire brushing machines, measuring systems, washing systems and collectors</w:t>
      </w:r>
      <w:r w:rsidR="00984363" w:rsidRPr="00AE6EED">
        <w:rPr>
          <w:rFonts w:ascii="Arial" w:eastAsiaTheme="minorEastAsia" w:hAnsi="Arial" w:cs="Arial"/>
          <w:sz w:val="22"/>
          <w:szCs w:val="22"/>
          <w:lang w:val="en-US"/>
        </w:rPr>
        <w:t>.</w:t>
      </w:r>
    </w:p>
    <w:p w14:paraId="63AD1BCB" w14:textId="77777777" w:rsidR="00B41292" w:rsidRPr="00AE6EED" w:rsidRDefault="00825939" w:rsidP="00984363">
      <w:pPr>
        <w:pStyle w:val="Listenabsatz"/>
        <w:numPr>
          <w:ilvl w:val="0"/>
          <w:numId w:val="2"/>
        </w:num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  <w:r w:rsidRPr="00AE6EED">
        <w:rPr>
          <w:rFonts w:ascii="Arial" w:eastAsiaTheme="minorEastAsia" w:hAnsi="Arial" w:cs="Arial"/>
          <w:sz w:val="22"/>
          <w:szCs w:val="22"/>
          <w:lang w:val="en-US"/>
        </w:rPr>
        <w:t xml:space="preserve">ADIGE-SYS SPA based in Levico Terme (TN) </w:t>
      </w:r>
      <w:r w:rsidR="00984363" w:rsidRPr="00AE6EED">
        <w:rPr>
          <w:rFonts w:ascii="Arial" w:eastAsiaTheme="minorEastAsia" w:hAnsi="Arial" w:cs="Arial"/>
          <w:sz w:val="22"/>
          <w:szCs w:val="22"/>
          <w:lang w:val="en-US"/>
        </w:rPr>
        <w:t xml:space="preserve">specializes </w:t>
      </w:r>
      <w:r w:rsidRPr="00AE6EED">
        <w:rPr>
          <w:rFonts w:ascii="Arial" w:eastAsiaTheme="minorEastAsia" w:hAnsi="Arial" w:cs="Arial"/>
          <w:sz w:val="22"/>
          <w:szCs w:val="22"/>
          <w:lang w:val="en-US"/>
        </w:rPr>
        <w:t>in the production of "hybrid" laser-cutting systems for cutting both tubes and sheet metal, plus a line of large capacity laser tube cutting machines and related part handling.</w:t>
      </w:r>
    </w:p>
    <w:p w14:paraId="0310333C" w14:textId="77777777" w:rsidR="00B41292" w:rsidRPr="00AE6EED" w:rsidRDefault="00B41292" w:rsidP="00B4129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</w:p>
    <w:p w14:paraId="1F8A3B46" w14:textId="77777777" w:rsidR="008D5C4E" w:rsidRPr="00AE6EED" w:rsidRDefault="008D5C4E" w:rsidP="00B41292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</w:p>
    <w:p w14:paraId="1510A1EF" w14:textId="77777777" w:rsidR="00A571B1" w:rsidRPr="00AE6EED" w:rsidRDefault="00A571B1" w:rsidP="00A571B1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  <w:r w:rsidRPr="00AE6EED">
        <w:rPr>
          <w:rFonts w:ascii="Arial" w:eastAsiaTheme="minorEastAsia" w:hAnsi="Arial"/>
          <w:sz w:val="22"/>
          <w:szCs w:val="22"/>
          <w:lang w:val="en-US"/>
        </w:rPr>
        <w:t>www.blmgroup.com</w:t>
      </w:r>
    </w:p>
    <w:p w14:paraId="3A210C77" w14:textId="77777777" w:rsidR="002B4505" w:rsidRDefault="002B4505" w:rsidP="002B4505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  <w:r>
        <w:rPr>
          <w:rFonts w:ascii="Arial" w:eastAsiaTheme="minorEastAsia" w:hAnsi="Arial"/>
          <w:sz w:val="22"/>
          <w:szCs w:val="22"/>
          <w:lang w:val="en-US"/>
        </w:rPr>
        <w:t>Facebook: www.facebook.com/BLMGROUP</w:t>
      </w:r>
    </w:p>
    <w:p w14:paraId="20E80561" w14:textId="77777777" w:rsidR="002B4505" w:rsidRPr="0012429D" w:rsidRDefault="002B4505" w:rsidP="002B4505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pt-BR"/>
        </w:rPr>
      </w:pPr>
      <w:r w:rsidRPr="0012429D">
        <w:rPr>
          <w:rFonts w:ascii="Arial" w:eastAsiaTheme="minorEastAsia" w:hAnsi="Arial"/>
          <w:sz w:val="22"/>
          <w:szCs w:val="22"/>
          <w:lang w:val="pt-BR"/>
        </w:rPr>
        <w:t>YouTube: www.youtube.com/BLMGROUPchannel</w:t>
      </w:r>
    </w:p>
    <w:p w14:paraId="00230D0B" w14:textId="77777777" w:rsidR="002B4505" w:rsidRPr="0012429D" w:rsidRDefault="002B4505" w:rsidP="002B4505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pt-BR"/>
        </w:rPr>
      </w:pPr>
      <w:r w:rsidRPr="0012429D">
        <w:rPr>
          <w:rFonts w:ascii="Arial" w:eastAsiaTheme="minorEastAsia" w:hAnsi="Arial"/>
          <w:sz w:val="22"/>
          <w:szCs w:val="22"/>
          <w:lang w:val="pt-BR"/>
        </w:rPr>
        <w:t>Linkedin: www.linkedin.com/company/blmgroup</w:t>
      </w:r>
    </w:p>
    <w:p w14:paraId="5BB81851" w14:textId="77777777" w:rsidR="0094024A" w:rsidRPr="00B05909" w:rsidRDefault="002B4505" w:rsidP="002B4505">
      <w:pPr>
        <w:spacing w:after="0" w:line="240" w:lineRule="auto"/>
        <w:jc w:val="both"/>
        <w:rPr>
          <w:rFonts w:ascii="Arial" w:eastAsiaTheme="minorEastAsia" w:hAnsi="Arial" w:cs="Arial"/>
          <w:sz w:val="22"/>
          <w:szCs w:val="22"/>
          <w:lang w:val="en-US"/>
        </w:rPr>
      </w:pPr>
      <w:r>
        <w:rPr>
          <w:rFonts w:ascii="Arial" w:eastAsiaTheme="minorEastAsia" w:hAnsi="Arial"/>
          <w:sz w:val="22"/>
          <w:szCs w:val="22"/>
          <w:lang w:val="en-US"/>
        </w:rPr>
        <w:t>Twitter: http://twitter.com/blmgroup</w:t>
      </w:r>
    </w:p>
    <w:sectPr w:rsidR="0094024A" w:rsidRPr="00B05909" w:rsidSect="00B412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402" w:right="1134" w:bottom="255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ACF2BE" w14:textId="77777777" w:rsidR="00126576" w:rsidRDefault="00126576" w:rsidP="00B41292">
      <w:pPr>
        <w:spacing w:after="0" w:line="240" w:lineRule="auto"/>
      </w:pPr>
      <w:r>
        <w:separator/>
      </w:r>
    </w:p>
  </w:endnote>
  <w:endnote w:type="continuationSeparator" w:id="0">
    <w:p w14:paraId="2182C86E" w14:textId="77777777" w:rsidR="00126576" w:rsidRDefault="00126576" w:rsidP="00B41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 Light">
    <w:altName w:val="Corbel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721 Lt BT">
    <w:altName w:val="Microsoft YaHei"/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Swis721 BT">
    <w:altName w:val="Arial"/>
    <w:panose1 w:val="020B0604020202020204"/>
    <w:charset w:val="00"/>
    <w:family w:val="swiss"/>
    <w:pitch w:val="variable"/>
    <w:sig w:usb0="800000AF" w:usb1="1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A9F091" w14:textId="77777777" w:rsidR="00B41292" w:rsidRDefault="00B4129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6B7BB" w14:textId="77777777" w:rsidR="00B41292" w:rsidRDefault="00B41292">
    <w:pPr>
      <w:pStyle w:val="Fuzeile"/>
    </w:pPr>
    <w:r w:rsidRPr="00B41292">
      <w:rPr>
        <w:noProof/>
      </w:rPr>
      <w:drawing>
        <wp:inline distT="0" distB="0" distL="0" distR="0" wp14:anchorId="41697E45" wp14:editId="071E03F2">
          <wp:extent cx="6120130" cy="592329"/>
          <wp:effectExtent l="19050" t="0" r="0" b="0"/>
          <wp:docPr id="7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M GROUP-press release-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92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D11F8" w14:textId="77777777" w:rsidR="00B41292" w:rsidRDefault="00B4129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BBED81" w14:textId="77777777" w:rsidR="00126576" w:rsidRDefault="00126576" w:rsidP="00B41292">
      <w:pPr>
        <w:spacing w:after="0" w:line="240" w:lineRule="auto"/>
      </w:pPr>
      <w:r>
        <w:separator/>
      </w:r>
    </w:p>
  </w:footnote>
  <w:footnote w:type="continuationSeparator" w:id="0">
    <w:p w14:paraId="6C91F453" w14:textId="77777777" w:rsidR="00126576" w:rsidRDefault="00126576" w:rsidP="00B41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70B5F7" w14:textId="77777777" w:rsidR="00B41292" w:rsidRDefault="00B4129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04F9A" w14:textId="77777777" w:rsidR="00B41292" w:rsidRDefault="00B41292">
    <w:pPr>
      <w:pStyle w:val="Kopfzeile"/>
    </w:pPr>
    <w:r w:rsidRPr="00B41292">
      <w:rPr>
        <w:noProof/>
      </w:rPr>
      <w:drawing>
        <wp:inline distT="0" distB="0" distL="0" distR="0" wp14:anchorId="072201B2" wp14:editId="3EA7AB75">
          <wp:extent cx="6120130" cy="1378500"/>
          <wp:effectExtent l="19050" t="0" r="0" b="0"/>
          <wp:docPr id="8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M GROUP-press relea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378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AADFE" w14:textId="77777777" w:rsidR="00B41292" w:rsidRDefault="00B4129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3685A"/>
    <w:multiLevelType w:val="hybridMultilevel"/>
    <w:tmpl w:val="0D7E0B64"/>
    <w:lvl w:ilvl="0" w:tplc="49664F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11C6E"/>
    <w:multiLevelType w:val="hybridMultilevel"/>
    <w:tmpl w:val="CA8631C8"/>
    <w:lvl w:ilvl="0" w:tplc="49664F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D724BB"/>
    <w:multiLevelType w:val="hybridMultilevel"/>
    <w:tmpl w:val="754454E6"/>
    <w:lvl w:ilvl="0" w:tplc="9FDA01F6">
      <w:numFmt w:val="bullet"/>
      <w:lvlText w:val="–"/>
      <w:lvlJc w:val="left"/>
      <w:pPr>
        <w:ind w:left="1065" w:hanging="705"/>
      </w:pPr>
      <w:rPr>
        <w:rFonts w:ascii="Arial" w:eastAsiaTheme="minorEastAsia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F7BFB"/>
    <w:multiLevelType w:val="hybridMultilevel"/>
    <w:tmpl w:val="4B50BC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0B6CC6"/>
    <w:multiLevelType w:val="hybridMultilevel"/>
    <w:tmpl w:val="680E3886"/>
    <w:lvl w:ilvl="0" w:tplc="04100005">
      <w:start w:val="1"/>
      <w:numFmt w:val="bullet"/>
      <w:lvlText w:val=""/>
      <w:lvlJc w:val="left"/>
      <w:pPr>
        <w:ind w:left="1065" w:hanging="705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 w:grammar="clean"/>
  <w:doNotTrackMov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A75"/>
    <w:rsid w:val="00006114"/>
    <w:rsid w:val="00011F0D"/>
    <w:rsid w:val="00017580"/>
    <w:rsid w:val="000239EF"/>
    <w:rsid w:val="00042B88"/>
    <w:rsid w:val="000522FC"/>
    <w:rsid w:val="00064441"/>
    <w:rsid w:val="000656F8"/>
    <w:rsid w:val="000658DC"/>
    <w:rsid w:val="00074304"/>
    <w:rsid w:val="000820FE"/>
    <w:rsid w:val="0009470B"/>
    <w:rsid w:val="0009578F"/>
    <w:rsid w:val="000E0DB1"/>
    <w:rsid w:val="000E2C9D"/>
    <w:rsid w:val="000E3744"/>
    <w:rsid w:val="000E5026"/>
    <w:rsid w:val="000F19F5"/>
    <w:rsid w:val="000F5762"/>
    <w:rsid w:val="001041F9"/>
    <w:rsid w:val="0011219F"/>
    <w:rsid w:val="00112BC3"/>
    <w:rsid w:val="0012429D"/>
    <w:rsid w:val="00126576"/>
    <w:rsid w:val="00130AFD"/>
    <w:rsid w:val="00134B6B"/>
    <w:rsid w:val="00135933"/>
    <w:rsid w:val="00142F18"/>
    <w:rsid w:val="00144408"/>
    <w:rsid w:val="0015243B"/>
    <w:rsid w:val="00162C34"/>
    <w:rsid w:val="00164C55"/>
    <w:rsid w:val="00177128"/>
    <w:rsid w:val="001A229A"/>
    <w:rsid w:val="001C0E46"/>
    <w:rsid w:val="001C6851"/>
    <w:rsid w:val="001D158C"/>
    <w:rsid w:val="001E2F1D"/>
    <w:rsid w:val="001F7F6E"/>
    <w:rsid w:val="00205ADA"/>
    <w:rsid w:val="0023093F"/>
    <w:rsid w:val="002332F4"/>
    <w:rsid w:val="00236DA6"/>
    <w:rsid w:val="002449B5"/>
    <w:rsid w:val="00261F51"/>
    <w:rsid w:val="00284D26"/>
    <w:rsid w:val="002877BC"/>
    <w:rsid w:val="00292D20"/>
    <w:rsid w:val="002B0B64"/>
    <w:rsid w:val="002B4505"/>
    <w:rsid w:val="002C38ED"/>
    <w:rsid w:val="002C74F8"/>
    <w:rsid w:val="002E6B21"/>
    <w:rsid w:val="002F19EB"/>
    <w:rsid w:val="002F4DE6"/>
    <w:rsid w:val="00305269"/>
    <w:rsid w:val="00306DA9"/>
    <w:rsid w:val="00314AE9"/>
    <w:rsid w:val="0031748B"/>
    <w:rsid w:val="003367A0"/>
    <w:rsid w:val="003518CD"/>
    <w:rsid w:val="00360CA0"/>
    <w:rsid w:val="00361F1E"/>
    <w:rsid w:val="00377639"/>
    <w:rsid w:val="00377F48"/>
    <w:rsid w:val="0039145B"/>
    <w:rsid w:val="00392485"/>
    <w:rsid w:val="003933E2"/>
    <w:rsid w:val="003B2669"/>
    <w:rsid w:val="003C13BF"/>
    <w:rsid w:val="003C7AD9"/>
    <w:rsid w:val="003C7E4D"/>
    <w:rsid w:val="003D3971"/>
    <w:rsid w:val="003E2C01"/>
    <w:rsid w:val="003E3D02"/>
    <w:rsid w:val="003F031B"/>
    <w:rsid w:val="004059DE"/>
    <w:rsid w:val="0040795D"/>
    <w:rsid w:val="00436205"/>
    <w:rsid w:val="004412E0"/>
    <w:rsid w:val="00456B70"/>
    <w:rsid w:val="00457831"/>
    <w:rsid w:val="00457DDC"/>
    <w:rsid w:val="0047592E"/>
    <w:rsid w:val="00477E97"/>
    <w:rsid w:val="004801B5"/>
    <w:rsid w:val="00481561"/>
    <w:rsid w:val="004938E4"/>
    <w:rsid w:val="00494E80"/>
    <w:rsid w:val="00496376"/>
    <w:rsid w:val="004A20E7"/>
    <w:rsid w:val="004A6870"/>
    <w:rsid w:val="004B3972"/>
    <w:rsid w:val="004B6739"/>
    <w:rsid w:val="004C3633"/>
    <w:rsid w:val="004C7E42"/>
    <w:rsid w:val="004F3F19"/>
    <w:rsid w:val="005051F7"/>
    <w:rsid w:val="0051403A"/>
    <w:rsid w:val="00534835"/>
    <w:rsid w:val="0053540F"/>
    <w:rsid w:val="00552D3F"/>
    <w:rsid w:val="00567464"/>
    <w:rsid w:val="00571488"/>
    <w:rsid w:val="00572174"/>
    <w:rsid w:val="00592FE1"/>
    <w:rsid w:val="005A68E0"/>
    <w:rsid w:val="005B186A"/>
    <w:rsid w:val="005B1B7E"/>
    <w:rsid w:val="005C2683"/>
    <w:rsid w:val="005C41E7"/>
    <w:rsid w:val="005C62D8"/>
    <w:rsid w:val="0062196C"/>
    <w:rsid w:val="00634B31"/>
    <w:rsid w:val="00651A90"/>
    <w:rsid w:val="00676D18"/>
    <w:rsid w:val="00682945"/>
    <w:rsid w:val="006A1028"/>
    <w:rsid w:val="006A518E"/>
    <w:rsid w:val="006B1599"/>
    <w:rsid w:val="006B2B07"/>
    <w:rsid w:val="006B6A8A"/>
    <w:rsid w:val="006D652C"/>
    <w:rsid w:val="006D6591"/>
    <w:rsid w:val="006E02E2"/>
    <w:rsid w:val="006F71AC"/>
    <w:rsid w:val="00721DA9"/>
    <w:rsid w:val="00792CC9"/>
    <w:rsid w:val="007A3C3E"/>
    <w:rsid w:val="007A706B"/>
    <w:rsid w:val="007B0164"/>
    <w:rsid w:val="007B0840"/>
    <w:rsid w:val="007B289E"/>
    <w:rsid w:val="007C17F2"/>
    <w:rsid w:val="007C4023"/>
    <w:rsid w:val="007D0517"/>
    <w:rsid w:val="007D078C"/>
    <w:rsid w:val="007D3AE6"/>
    <w:rsid w:val="007E1743"/>
    <w:rsid w:val="00803D50"/>
    <w:rsid w:val="00805DC7"/>
    <w:rsid w:val="00817611"/>
    <w:rsid w:val="00825939"/>
    <w:rsid w:val="00835943"/>
    <w:rsid w:val="008368B7"/>
    <w:rsid w:val="00846277"/>
    <w:rsid w:val="00854902"/>
    <w:rsid w:val="00857AF3"/>
    <w:rsid w:val="00864334"/>
    <w:rsid w:val="00881931"/>
    <w:rsid w:val="008828AB"/>
    <w:rsid w:val="00882A22"/>
    <w:rsid w:val="00890DD9"/>
    <w:rsid w:val="008C5E33"/>
    <w:rsid w:val="008D5C4E"/>
    <w:rsid w:val="008E003C"/>
    <w:rsid w:val="008E305B"/>
    <w:rsid w:val="008F0C4D"/>
    <w:rsid w:val="00915019"/>
    <w:rsid w:val="00924E7E"/>
    <w:rsid w:val="00925E8E"/>
    <w:rsid w:val="009320BD"/>
    <w:rsid w:val="009356DB"/>
    <w:rsid w:val="0094024A"/>
    <w:rsid w:val="009443DD"/>
    <w:rsid w:val="00945436"/>
    <w:rsid w:val="009534F0"/>
    <w:rsid w:val="00955CF0"/>
    <w:rsid w:val="009609D2"/>
    <w:rsid w:val="009636DB"/>
    <w:rsid w:val="00984363"/>
    <w:rsid w:val="009A2A75"/>
    <w:rsid w:val="009B096D"/>
    <w:rsid w:val="009B312A"/>
    <w:rsid w:val="009B4024"/>
    <w:rsid w:val="009B6B46"/>
    <w:rsid w:val="009B6D9F"/>
    <w:rsid w:val="009C0030"/>
    <w:rsid w:val="009C4D1E"/>
    <w:rsid w:val="009D67B5"/>
    <w:rsid w:val="009F63B1"/>
    <w:rsid w:val="009F6D46"/>
    <w:rsid w:val="00A05740"/>
    <w:rsid w:val="00A32A42"/>
    <w:rsid w:val="00A33DF8"/>
    <w:rsid w:val="00A41C37"/>
    <w:rsid w:val="00A446DF"/>
    <w:rsid w:val="00A571B1"/>
    <w:rsid w:val="00A745B1"/>
    <w:rsid w:val="00A800D0"/>
    <w:rsid w:val="00A875DA"/>
    <w:rsid w:val="00A90039"/>
    <w:rsid w:val="00A940EF"/>
    <w:rsid w:val="00A96D57"/>
    <w:rsid w:val="00AB69E3"/>
    <w:rsid w:val="00AC1AA6"/>
    <w:rsid w:val="00AC4EF9"/>
    <w:rsid w:val="00AC797F"/>
    <w:rsid w:val="00AD0FB2"/>
    <w:rsid w:val="00AD11C4"/>
    <w:rsid w:val="00AE2F04"/>
    <w:rsid w:val="00AE6EED"/>
    <w:rsid w:val="00AE7DC0"/>
    <w:rsid w:val="00AF70CB"/>
    <w:rsid w:val="00B05909"/>
    <w:rsid w:val="00B05D22"/>
    <w:rsid w:val="00B1112C"/>
    <w:rsid w:val="00B3668B"/>
    <w:rsid w:val="00B41292"/>
    <w:rsid w:val="00B6305C"/>
    <w:rsid w:val="00B63C02"/>
    <w:rsid w:val="00B715D2"/>
    <w:rsid w:val="00B92275"/>
    <w:rsid w:val="00B9349E"/>
    <w:rsid w:val="00B96531"/>
    <w:rsid w:val="00BA115A"/>
    <w:rsid w:val="00BA3141"/>
    <w:rsid w:val="00BD6E41"/>
    <w:rsid w:val="00BF063C"/>
    <w:rsid w:val="00BF12AE"/>
    <w:rsid w:val="00BF2970"/>
    <w:rsid w:val="00BF444F"/>
    <w:rsid w:val="00C01A66"/>
    <w:rsid w:val="00C07B44"/>
    <w:rsid w:val="00C118BB"/>
    <w:rsid w:val="00C32797"/>
    <w:rsid w:val="00C37563"/>
    <w:rsid w:val="00C416E2"/>
    <w:rsid w:val="00C47953"/>
    <w:rsid w:val="00C504CE"/>
    <w:rsid w:val="00C801FA"/>
    <w:rsid w:val="00C83F11"/>
    <w:rsid w:val="00C8486E"/>
    <w:rsid w:val="00C84CBD"/>
    <w:rsid w:val="00C92B7A"/>
    <w:rsid w:val="00C96611"/>
    <w:rsid w:val="00CA1DAC"/>
    <w:rsid w:val="00CA31EC"/>
    <w:rsid w:val="00CA4030"/>
    <w:rsid w:val="00CC1D90"/>
    <w:rsid w:val="00CC6EF4"/>
    <w:rsid w:val="00CE570F"/>
    <w:rsid w:val="00CE57C4"/>
    <w:rsid w:val="00CF5364"/>
    <w:rsid w:val="00D00A4C"/>
    <w:rsid w:val="00D078A2"/>
    <w:rsid w:val="00D106AF"/>
    <w:rsid w:val="00D2314D"/>
    <w:rsid w:val="00D3569F"/>
    <w:rsid w:val="00D40D87"/>
    <w:rsid w:val="00D470A2"/>
    <w:rsid w:val="00D76651"/>
    <w:rsid w:val="00D823F7"/>
    <w:rsid w:val="00D92A3C"/>
    <w:rsid w:val="00DB20CB"/>
    <w:rsid w:val="00DD0AB2"/>
    <w:rsid w:val="00DD41CD"/>
    <w:rsid w:val="00DE3AFB"/>
    <w:rsid w:val="00DE66B0"/>
    <w:rsid w:val="00E24686"/>
    <w:rsid w:val="00E265AD"/>
    <w:rsid w:val="00E503B1"/>
    <w:rsid w:val="00E62B5D"/>
    <w:rsid w:val="00E62D6C"/>
    <w:rsid w:val="00E8099B"/>
    <w:rsid w:val="00EB3A3B"/>
    <w:rsid w:val="00ED1933"/>
    <w:rsid w:val="00EF314C"/>
    <w:rsid w:val="00EF6115"/>
    <w:rsid w:val="00EF665B"/>
    <w:rsid w:val="00F21A18"/>
    <w:rsid w:val="00F326C9"/>
    <w:rsid w:val="00F35FC1"/>
    <w:rsid w:val="00F40340"/>
    <w:rsid w:val="00F42BE3"/>
    <w:rsid w:val="00F4354A"/>
    <w:rsid w:val="00F532EB"/>
    <w:rsid w:val="00F61A00"/>
    <w:rsid w:val="00F71BAE"/>
    <w:rsid w:val="00F77925"/>
    <w:rsid w:val="00F81BB6"/>
    <w:rsid w:val="00F84F36"/>
    <w:rsid w:val="00FC29AE"/>
    <w:rsid w:val="00FC4F83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8AA02"/>
  <w15:docId w15:val="{56602D65-1B0B-4BB3-BB16-EFA973A2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9A2A75"/>
    <w:rPr>
      <w:rFonts w:ascii="Open Sans Light" w:hAnsi="Open Sans Light" w:cs="Open Sans Light"/>
      <w:sz w:val="16"/>
      <w:szCs w:val="16"/>
      <w:lang w:eastAsia="it-I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A2A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92B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09578F"/>
    <w:pPr>
      <w:keepNext/>
      <w:keepLines/>
      <w:spacing w:before="200" w:after="0"/>
      <w:outlineLvl w:val="2"/>
    </w:pPr>
    <w:rPr>
      <w:rFonts w:asciiTheme="minorHAnsi" w:eastAsiaTheme="majorEastAsia" w:hAnsiTheme="minorHAnsi" w:cstheme="majorBidi"/>
      <w:b/>
      <w:bCs/>
      <w:color w:val="000000" w:themeColor="text1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09578F"/>
    <w:rPr>
      <w:rFonts w:eastAsiaTheme="majorEastAsia" w:cstheme="majorBidi"/>
      <w:b/>
      <w:bCs/>
      <w:color w:val="000000" w:themeColor="text1"/>
    </w:rPr>
  </w:style>
  <w:style w:type="character" w:styleId="Fett">
    <w:name w:val="Strong"/>
    <w:basedOn w:val="Absatz-Standardschriftart"/>
    <w:uiPriority w:val="22"/>
    <w:qFormat/>
    <w:rsid w:val="0009578F"/>
    <w:rPr>
      <w:b/>
      <w:bCs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9A2A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  <w:style w:type="paragraph" w:styleId="KeinLeerraum">
    <w:name w:val="No Spacing"/>
    <w:uiPriority w:val="1"/>
    <w:qFormat/>
    <w:rsid w:val="00B41292"/>
    <w:pPr>
      <w:spacing w:after="0" w:line="240" w:lineRule="auto"/>
    </w:pPr>
    <w:rPr>
      <w:rFonts w:ascii="Open Sans Light" w:hAnsi="Open Sans Light" w:cs="Open Sans Light"/>
      <w:sz w:val="16"/>
      <w:szCs w:val="16"/>
      <w:lang w:eastAsia="it-IT"/>
    </w:rPr>
  </w:style>
  <w:style w:type="paragraph" w:styleId="Kopfzeile">
    <w:name w:val="header"/>
    <w:basedOn w:val="Standard"/>
    <w:link w:val="KopfzeileZchn"/>
    <w:uiPriority w:val="99"/>
    <w:semiHidden/>
    <w:unhideWhenUsed/>
    <w:rsid w:val="00B41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41292"/>
    <w:rPr>
      <w:rFonts w:ascii="Open Sans Light" w:hAnsi="Open Sans Light" w:cs="Open Sans Light"/>
      <w:sz w:val="16"/>
      <w:szCs w:val="16"/>
      <w:lang w:eastAsia="it-IT"/>
    </w:rPr>
  </w:style>
  <w:style w:type="paragraph" w:styleId="Fuzeile">
    <w:name w:val="footer"/>
    <w:basedOn w:val="Standard"/>
    <w:link w:val="FuzeileZchn"/>
    <w:uiPriority w:val="99"/>
    <w:semiHidden/>
    <w:unhideWhenUsed/>
    <w:rsid w:val="00B4129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B41292"/>
    <w:rPr>
      <w:rFonts w:ascii="Open Sans Light" w:hAnsi="Open Sans Light" w:cs="Open Sans Light"/>
      <w:sz w:val="16"/>
      <w:szCs w:val="16"/>
      <w:lang w:eastAsia="it-I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41292"/>
    <w:pPr>
      <w:spacing w:after="0" w:line="240" w:lineRule="auto"/>
    </w:pPr>
    <w:rPr>
      <w:rFonts w:ascii="Tahoma" w:hAnsi="Tahoma" w:cs="Tahom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41292"/>
    <w:rPr>
      <w:rFonts w:ascii="Tahoma" w:hAnsi="Tahoma" w:cs="Tahoma"/>
      <w:sz w:val="16"/>
      <w:szCs w:val="16"/>
      <w:lang w:eastAsia="it-IT"/>
    </w:rPr>
  </w:style>
  <w:style w:type="paragraph" w:customStyle="1" w:styleId="PRTesto">
    <w:name w:val="PR Testo"/>
    <w:basedOn w:val="Standard"/>
    <w:qFormat/>
    <w:rsid w:val="0039145B"/>
    <w:pPr>
      <w:spacing w:after="0" w:line="240" w:lineRule="auto"/>
      <w:jc w:val="both"/>
    </w:pPr>
    <w:rPr>
      <w:rFonts w:ascii="Swis721 Lt BT" w:eastAsiaTheme="minorEastAsia" w:hAnsi="Swis721 Lt BT" w:cstheme="minorBidi"/>
      <w:sz w:val="22"/>
      <w:szCs w:val="22"/>
    </w:rPr>
  </w:style>
  <w:style w:type="paragraph" w:customStyle="1" w:styleId="PRTitolo1">
    <w:name w:val="PR Titolo 1"/>
    <w:basedOn w:val="Standard"/>
    <w:qFormat/>
    <w:rsid w:val="0039145B"/>
    <w:pPr>
      <w:keepNext/>
      <w:spacing w:before="240" w:after="480" w:line="240" w:lineRule="auto"/>
      <w:jc w:val="both"/>
    </w:pPr>
    <w:rPr>
      <w:rFonts w:ascii="Swis721 BT" w:eastAsiaTheme="minorEastAsia" w:hAnsi="Swis721 BT" w:cstheme="minorBidi"/>
      <w:b/>
      <w:sz w:val="36"/>
      <w:szCs w:val="36"/>
    </w:rPr>
  </w:style>
  <w:style w:type="paragraph" w:customStyle="1" w:styleId="PRTitolo2">
    <w:name w:val="PR Titolo 2"/>
    <w:basedOn w:val="Standard"/>
    <w:qFormat/>
    <w:rsid w:val="0039145B"/>
    <w:pPr>
      <w:spacing w:before="360" w:after="120" w:line="240" w:lineRule="auto"/>
      <w:jc w:val="both"/>
    </w:pPr>
    <w:rPr>
      <w:rFonts w:ascii="Swis721 BT" w:eastAsiaTheme="minorEastAsia" w:hAnsi="Swis721 BT" w:cstheme="minorBidi"/>
      <w:b/>
      <w:sz w:val="22"/>
      <w:szCs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92B7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it-IT"/>
    </w:rPr>
  </w:style>
  <w:style w:type="paragraph" w:styleId="Listenabsatz">
    <w:name w:val="List Paragraph"/>
    <w:basedOn w:val="Standard"/>
    <w:uiPriority w:val="34"/>
    <w:qFormat/>
    <w:rsid w:val="004B3972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634B3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34B3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34B31"/>
    <w:rPr>
      <w:rFonts w:ascii="Open Sans Light" w:hAnsi="Open Sans Light" w:cs="Open Sans Light"/>
      <w:sz w:val="20"/>
      <w:szCs w:val="20"/>
      <w:lang w:eastAsia="it-I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34B3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34B31"/>
    <w:rPr>
      <w:rFonts w:ascii="Open Sans Light" w:hAnsi="Open Sans Light" w:cs="Open Sans Light"/>
      <w:b/>
      <w:bCs/>
      <w:sz w:val="20"/>
      <w:szCs w:val="20"/>
      <w:lang w:eastAsia="it-IT"/>
    </w:rPr>
  </w:style>
  <w:style w:type="paragraph" w:styleId="berarbeitung">
    <w:name w:val="Revision"/>
    <w:hidden/>
    <w:uiPriority w:val="99"/>
    <w:semiHidden/>
    <w:rsid w:val="00634B31"/>
    <w:pPr>
      <w:spacing w:after="0" w:line="240" w:lineRule="auto"/>
    </w:pPr>
    <w:rPr>
      <w:rFonts w:ascii="Open Sans Light" w:hAnsi="Open Sans Light" w:cs="Open Sans Light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49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416F32-1CDC-374C-B456-A97B700F4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2848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BLM Group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silvio castelnuovo</dc:creator>
  <cp:lastModifiedBy>Birgit Maruschzik</cp:lastModifiedBy>
  <cp:revision>5</cp:revision>
  <dcterms:created xsi:type="dcterms:W3CDTF">2019-07-16T13:16:00Z</dcterms:created>
  <dcterms:modified xsi:type="dcterms:W3CDTF">2019-07-26T10:40:00Z</dcterms:modified>
</cp:coreProperties>
</file>